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45" w:rsidRPr="006B5645" w:rsidRDefault="00327319" w:rsidP="006B5645">
      <w:pPr>
        <w:pStyle w:val="Ttulo"/>
        <w:rPr>
          <w:rFonts w:eastAsia="Times New Roman"/>
        </w:rPr>
      </w:pPr>
      <w:r>
        <w:t>Limpieza y carga de vagones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  <w:r>
        <w:rPr>
          <w:i/>
          <w:sz w:val="18"/>
        </w:rPr>
        <w:t xml:space="preserve">Pasos para adaptar la lista de control </w:t>
      </w:r>
    </w:p>
    <w:p w:rsidR="001215D0" w:rsidRPr="0094169F" w:rsidRDefault="001215D0" w:rsidP="001215D0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>Introduzca los datos de su empresa, su departamento y demás información.</w:t>
      </w:r>
    </w:p>
    <w:p w:rsidR="001215D0" w:rsidRPr="0094169F" w:rsidRDefault="001215D0" w:rsidP="001215D0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 xml:space="preserve">Seleccione los elementos que desee incluir en su lista (por defecto, se </w:t>
      </w:r>
      <w:r w:rsidR="005736CB">
        <w:rPr>
          <w:i/>
          <w:sz w:val="18"/>
        </w:rPr>
        <w:t>han incluido todos los elementos que se pueden comprobar en una fábrica estándar</w:t>
      </w:r>
      <w:r>
        <w:rPr>
          <w:i/>
          <w:sz w:val="18"/>
        </w:rPr>
        <w:t>; elimine los que no desee incluir en la lista).</w:t>
      </w:r>
    </w:p>
    <w:tbl>
      <w:tblPr>
        <w:tblStyle w:val="GridTable5Dark-Accent11"/>
        <w:tblW w:w="9648" w:type="dxa"/>
        <w:tblLook w:val="0480"/>
      </w:tblPr>
      <w:tblGrid>
        <w:gridCol w:w="2155"/>
        <w:gridCol w:w="7493"/>
      </w:tblGrid>
      <w:tr w:rsidR="001215D0" w:rsidTr="00B90FB2">
        <w:trPr>
          <w:cnfStyle w:val="000000100000"/>
          <w:trHeight w:val="360"/>
        </w:trPr>
        <w:tc>
          <w:tcPr>
            <w:cnfStyle w:val="001000000000"/>
            <w:tcW w:w="2155" w:type="dxa"/>
          </w:tcPr>
          <w:p w:rsidR="001215D0" w:rsidRDefault="001215D0" w:rsidP="0077555F">
            <w:r>
              <w:t>Empresa</w:t>
            </w:r>
          </w:p>
        </w:tc>
        <w:tc>
          <w:tcPr>
            <w:tcW w:w="7493" w:type="dxa"/>
          </w:tcPr>
          <w:p w:rsidR="001215D0" w:rsidRDefault="001215D0" w:rsidP="0077555F">
            <w:pPr>
              <w:cnfStyle w:val="000000100000"/>
            </w:pPr>
          </w:p>
        </w:tc>
      </w:tr>
      <w:tr w:rsidR="001215D0" w:rsidTr="00B90FB2">
        <w:trPr>
          <w:trHeight w:val="360"/>
        </w:trPr>
        <w:tc>
          <w:tcPr>
            <w:cnfStyle w:val="001000000000"/>
            <w:tcW w:w="2155" w:type="dxa"/>
          </w:tcPr>
          <w:p w:rsidR="001215D0" w:rsidRDefault="00E102C5" w:rsidP="0077555F">
            <w:r>
              <w:t>Departamento</w:t>
            </w:r>
          </w:p>
        </w:tc>
        <w:tc>
          <w:tcPr>
            <w:tcW w:w="7493" w:type="dxa"/>
          </w:tcPr>
          <w:p w:rsidR="001215D0" w:rsidRDefault="001215D0" w:rsidP="0077555F">
            <w:pPr>
              <w:cnfStyle w:val="000000000000"/>
            </w:pPr>
          </w:p>
        </w:tc>
      </w:tr>
      <w:tr w:rsidR="00E102C5" w:rsidTr="00B90FB2">
        <w:trPr>
          <w:cnfStyle w:val="000000100000"/>
          <w:trHeight w:val="360"/>
        </w:trPr>
        <w:tc>
          <w:tcPr>
            <w:cnfStyle w:val="001000000000"/>
            <w:tcW w:w="2155" w:type="dxa"/>
          </w:tcPr>
          <w:p w:rsidR="00E102C5" w:rsidRDefault="00E102C5" w:rsidP="0077555F">
            <w:r>
              <w:t>Operación</w:t>
            </w:r>
          </w:p>
        </w:tc>
        <w:tc>
          <w:tcPr>
            <w:tcW w:w="7493" w:type="dxa"/>
          </w:tcPr>
          <w:p w:rsidR="00E102C5" w:rsidRDefault="00E102C5" w:rsidP="0077555F">
            <w:pPr>
              <w:cnfStyle w:val="000000100000"/>
            </w:pPr>
          </w:p>
        </w:tc>
      </w:tr>
      <w:tr w:rsidR="00E102C5" w:rsidTr="00B90FB2">
        <w:trPr>
          <w:trHeight w:val="360"/>
        </w:trPr>
        <w:tc>
          <w:tcPr>
            <w:cnfStyle w:val="001000000000"/>
            <w:tcW w:w="2155" w:type="dxa"/>
          </w:tcPr>
          <w:p w:rsidR="00E102C5" w:rsidRDefault="00E102C5" w:rsidP="0077555F">
            <w:r>
              <w:t>Personal/Turno</w:t>
            </w:r>
          </w:p>
        </w:tc>
        <w:tc>
          <w:tcPr>
            <w:tcW w:w="7493" w:type="dxa"/>
          </w:tcPr>
          <w:p w:rsidR="00E102C5" w:rsidRDefault="00E102C5" w:rsidP="0077555F">
            <w:pPr>
              <w:cnfStyle w:val="000000000000"/>
            </w:pPr>
          </w:p>
        </w:tc>
      </w:tr>
      <w:tr w:rsidR="00E102C5" w:rsidTr="00B90FB2">
        <w:trPr>
          <w:cnfStyle w:val="000000100000"/>
          <w:trHeight w:val="360"/>
        </w:trPr>
        <w:tc>
          <w:tcPr>
            <w:cnfStyle w:val="001000000000"/>
            <w:tcW w:w="2155" w:type="dxa"/>
          </w:tcPr>
          <w:p w:rsidR="00E102C5" w:rsidRDefault="00E102C5" w:rsidP="0077555F">
            <w:pPr>
              <w:rPr>
                <w:b w:val="0"/>
                <w:bCs w:val="0"/>
              </w:rPr>
            </w:pPr>
            <w:r>
              <w:t>Inspector</w:t>
            </w:r>
          </w:p>
        </w:tc>
        <w:tc>
          <w:tcPr>
            <w:tcW w:w="7493" w:type="dxa"/>
          </w:tcPr>
          <w:p w:rsidR="00E102C5" w:rsidRDefault="00E102C5" w:rsidP="0077555F">
            <w:pPr>
              <w:cnfStyle w:val="000000100000"/>
            </w:pPr>
          </w:p>
        </w:tc>
      </w:tr>
      <w:tr w:rsidR="00E102C5" w:rsidTr="00B90FB2">
        <w:trPr>
          <w:trHeight w:val="360"/>
        </w:trPr>
        <w:tc>
          <w:tcPr>
            <w:cnfStyle w:val="001000000000"/>
            <w:tcW w:w="2155" w:type="dxa"/>
          </w:tcPr>
          <w:p w:rsidR="00E102C5" w:rsidRDefault="00E102C5" w:rsidP="0077555F">
            <w:pPr>
              <w:rPr>
                <w:b w:val="0"/>
                <w:bCs w:val="0"/>
              </w:rPr>
            </w:pPr>
            <w:r>
              <w:t>Fecha</w:t>
            </w:r>
          </w:p>
        </w:tc>
        <w:tc>
          <w:tcPr>
            <w:tcW w:w="7493" w:type="dxa"/>
          </w:tcPr>
          <w:p w:rsidR="00E102C5" w:rsidRDefault="00E102C5" w:rsidP="0077555F">
            <w:pPr>
              <w:cnfStyle w:val="000000000000"/>
            </w:pPr>
          </w:p>
        </w:tc>
      </w:tr>
    </w:tbl>
    <w:p w:rsidR="0077555F" w:rsidRDefault="0077555F" w:rsidP="00B90FB2"/>
    <w:p w:rsidR="0077555F" w:rsidRDefault="0077555F" w:rsidP="0077555F">
      <w:pPr>
        <w:pStyle w:val="Ttulo2"/>
        <w:spacing w:before="0" w:after="150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</w:rPr>
        <w:t>Zona de recepción:</w:t>
      </w:r>
    </w:p>
    <w:tbl>
      <w:tblPr>
        <w:tblStyle w:val="GridTable5Dark-Accent11"/>
        <w:tblW w:w="0" w:type="auto"/>
        <w:tblLook w:val="0420"/>
      </w:tblPr>
      <w:tblGrid>
        <w:gridCol w:w="8208"/>
        <w:gridCol w:w="1414"/>
      </w:tblGrid>
      <w:tr w:rsidR="00B90FB2" w:rsidTr="00B90FB2">
        <w:trPr>
          <w:cnfStyle w:val="100000000000"/>
          <w:trHeight w:val="317"/>
        </w:trPr>
        <w:tc>
          <w:tcPr>
            <w:tcW w:w="8208" w:type="dxa"/>
          </w:tcPr>
          <w:p w:rsidR="00B90FB2" w:rsidRDefault="00B90FB2" w:rsidP="00B90FB2">
            <w:r>
              <w:t>¿Ha comprobado los puntos siguientes?</w:t>
            </w:r>
          </w:p>
        </w:tc>
        <w:tc>
          <w:tcPr>
            <w:tcW w:w="1414" w:type="dxa"/>
          </w:tcPr>
          <w:p w:rsidR="00B90FB2" w:rsidRDefault="00B90FB2" w:rsidP="00B90FB2">
            <w:r>
              <w:t>[X]</w:t>
            </w:r>
          </w:p>
        </w:tc>
      </w:tr>
      <w:tr w:rsidR="00B90FB2" w:rsidTr="00B90FB2">
        <w:trPr>
          <w:cnfStyle w:val="000000100000"/>
          <w:trHeight w:val="317"/>
        </w:trPr>
        <w:tc>
          <w:tcPr>
            <w:tcW w:w="8208" w:type="dxa"/>
          </w:tcPr>
          <w:p w:rsidR="00B90FB2" w:rsidRDefault="00B90FB2" w:rsidP="00B90FB2">
            <w:r>
              <w:t>La contención en la zona de lavado está operativa</w:t>
            </w:r>
          </w:p>
        </w:tc>
        <w:tc>
          <w:tcPr>
            <w:tcW w:w="1414" w:type="dxa"/>
          </w:tcPr>
          <w:p w:rsidR="00B90FB2" w:rsidRDefault="00B90FB2" w:rsidP="00B90FB2"/>
        </w:tc>
      </w:tr>
      <w:tr w:rsidR="00B90FB2" w:rsidTr="00B90FB2">
        <w:trPr>
          <w:trHeight w:val="317"/>
        </w:trPr>
        <w:tc>
          <w:tcPr>
            <w:tcW w:w="8208" w:type="dxa"/>
          </w:tcPr>
          <w:p w:rsidR="00B90FB2" w:rsidRDefault="00B90FB2" w:rsidP="00B90FB2">
            <w:r>
              <w:t>Los compartimentos están vacíos y limpios</w:t>
            </w:r>
          </w:p>
        </w:tc>
        <w:tc>
          <w:tcPr>
            <w:tcW w:w="1414" w:type="dxa"/>
          </w:tcPr>
          <w:p w:rsidR="00B90FB2" w:rsidRDefault="00B90FB2" w:rsidP="00B90FB2"/>
        </w:tc>
      </w:tr>
      <w:tr w:rsidR="00B90FB2" w:rsidTr="00B90FB2">
        <w:trPr>
          <w:cnfStyle w:val="000000100000"/>
          <w:trHeight w:val="317"/>
        </w:trPr>
        <w:tc>
          <w:tcPr>
            <w:tcW w:w="8208" w:type="dxa"/>
          </w:tcPr>
          <w:p w:rsidR="00B90FB2" w:rsidRDefault="00B90FB2" w:rsidP="00B90FB2">
            <w:r>
              <w:t>El soplador de aire funciona</w:t>
            </w:r>
          </w:p>
        </w:tc>
        <w:tc>
          <w:tcPr>
            <w:tcW w:w="1414" w:type="dxa"/>
          </w:tcPr>
          <w:p w:rsidR="00B90FB2" w:rsidRDefault="00B90FB2" w:rsidP="00B90FB2"/>
        </w:tc>
      </w:tr>
      <w:tr w:rsidR="00B90FB2" w:rsidTr="00B90FB2">
        <w:trPr>
          <w:trHeight w:val="317"/>
        </w:trPr>
        <w:tc>
          <w:tcPr>
            <w:tcW w:w="8208" w:type="dxa"/>
          </w:tcPr>
          <w:p w:rsidR="00B90FB2" w:rsidRDefault="00B90FB2" w:rsidP="00B90FB2">
            <w:r>
              <w:t>Los tubos de descarga están totalmente limpios</w:t>
            </w:r>
          </w:p>
        </w:tc>
        <w:tc>
          <w:tcPr>
            <w:tcW w:w="1414" w:type="dxa"/>
          </w:tcPr>
          <w:p w:rsidR="00B90FB2" w:rsidRDefault="00B90FB2" w:rsidP="00B90FB2"/>
        </w:tc>
      </w:tr>
      <w:tr w:rsidR="00B90FB2" w:rsidTr="00B90FB2">
        <w:trPr>
          <w:cnfStyle w:val="000000100000"/>
          <w:trHeight w:val="317"/>
        </w:trPr>
        <w:tc>
          <w:tcPr>
            <w:tcW w:w="8208" w:type="dxa"/>
          </w:tcPr>
          <w:p w:rsidR="00B90FB2" w:rsidRDefault="005736CB" w:rsidP="00B90FB2">
            <w:r>
              <w:t>La recuperación de granza</w:t>
            </w:r>
            <w:r w:rsidR="00B90FB2">
              <w:t xml:space="preserve"> del agua de lavado es del 100 %</w:t>
            </w:r>
          </w:p>
        </w:tc>
        <w:tc>
          <w:tcPr>
            <w:tcW w:w="1414" w:type="dxa"/>
          </w:tcPr>
          <w:p w:rsidR="00B90FB2" w:rsidRDefault="00B90FB2" w:rsidP="00B90FB2"/>
        </w:tc>
      </w:tr>
    </w:tbl>
    <w:p w:rsidR="00B90FB2" w:rsidRDefault="00B90FB2" w:rsidP="00B90FB2"/>
    <w:p w:rsidR="0077555F" w:rsidRPr="0077555F" w:rsidRDefault="0077555F" w:rsidP="0077555F">
      <w:pPr>
        <w:pStyle w:val="Ttulo2"/>
        <w:spacing w:before="0" w:after="150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</w:rPr>
        <w:t>Carga del vagón:</w:t>
      </w:r>
    </w:p>
    <w:tbl>
      <w:tblPr>
        <w:tblStyle w:val="GridTable5Dark-Accent11"/>
        <w:tblW w:w="0" w:type="auto"/>
        <w:tblLook w:val="0420"/>
      </w:tblPr>
      <w:tblGrid>
        <w:gridCol w:w="8208"/>
        <w:gridCol w:w="1414"/>
      </w:tblGrid>
      <w:tr w:rsidR="00B90FB2" w:rsidTr="00B90FB2">
        <w:trPr>
          <w:cnfStyle w:val="100000000000"/>
        </w:trPr>
        <w:tc>
          <w:tcPr>
            <w:tcW w:w="8208" w:type="dxa"/>
          </w:tcPr>
          <w:p w:rsidR="00B90FB2" w:rsidRDefault="00B90FB2" w:rsidP="00B90FB2">
            <w:r>
              <w:t>¿Ha comprobado los puntos siguientes?</w:t>
            </w:r>
          </w:p>
        </w:tc>
        <w:tc>
          <w:tcPr>
            <w:tcW w:w="1414" w:type="dxa"/>
          </w:tcPr>
          <w:p w:rsidR="00B90FB2" w:rsidRDefault="00B90FB2" w:rsidP="0077555F">
            <w:r>
              <w:t>[X]</w:t>
            </w:r>
          </w:p>
        </w:tc>
      </w:tr>
      <w:tr w:rsidR="00B90FB2" w:rsidTr="00B90FB2">
        <w:trPr>
          <w:cnfStyle w:val="000000100000"/>
        </w:trPr>
        <w:tc>
          <w:tcPr>
            <w:tcW w:w="8208" w:type="dxa"/>
          </w:tcPr>
          <w:p w:rsidR="00B90FB2" w:rsidRDefault="00B90FB2" w:rsidP="00B90FB2">
            <w:r>
              <w:t>No hay bloqueos ni obstrucción de los conductos</w:t>
            </w:r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Tr="00B90FB2">
        <w:tc>
          <w:tcPr>
            <w:tcW w:w="8208" w:type="dxa"/>
          </w:tcPr>
          <w:p w:rsidR="00B90FB2" w:rsidRDefault="00B90FB2" w:rsidP="00B90FB2">
            <w:r>
              <w:t>Hay bandejas de recogida en las conexiones</w:t>
            </w:r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Tr="00B90FB2">
        <w:trPr>
          <w:cnfStyle w:val="000000100000"/>
        </w:trPr>
        <w:tc>
          <w:tcPr>
            <w:tcW w:w="8208" w:type="dxa"/>
          </w:tcPr>
          <w:p w:rsidR="00B90FB2" w:rsidRDefault="00B90FB2" w:rsidP="00B90FB2">
            <w:r>
              <w:t>Co</w:t>
            </w:r>
            <w:r w:rsidR="005736CB">
              <w:t>nductos de transferencia purgados</w:t>
            </w:r>
            <w:r>
              <w:t xml:space="preserve"> después de completar cada carga</w:t>
            </w:r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Tr="00B90FB2">
        <w:tc>
          <w:tcPr>
            <w:tcW w:w="8208" w:type="dxa"/>
          </w:tcPr>
          <w:p w:rsidR="00B90FB2" w:rsidRDefault="00B90FB2" w:rsidP="00B90FB2">
            <w:r>
              <w:t>Todas las salida</w:t>
            </w:r>
            <w:r w:rsidR="00CB428A">
              <w:t>s han sido protegidas y precintadas después del llenado (los precintos son todos de</w:t>
            </w:r>
            <w:r>
              <w:t xml:space="preserve"> acero trenz</w:t>
            </w:r>
            <w:r w:rsidR="00402ADA">
              <w:t>ado de al menos 3,2 mm Ø</w:t>
            </w:r>
            <w:r>
              <w:t>)</w:t>
            </w:r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Tr="00B90FB2">
        <w:trPr>
          <w:cnfStyle w:val="000000100000"/>
        </w:trPr>
        <w:tc>
          <w:tcPr>
            <w:tcW w:w="8208" w:type="dxa"/>
          </w:tcPr>
          <w:p w:rsidR="00B90FB2" w:rsidRDefault="00B90FB2" w:rsidP="00B90FB2">
            <w:r>
              <w:tab/>
              <w:t>Encima</w:t>
            </w:r>
          </w:p>
        </w:tc>
        <w:tc>
          <w:tcPr>
            <w:tcW w:w="1414" w:type="dxa"/>
          </w:tcPr>
          <w:p w:rsidR="00B90FB2" w:rsidRDefault="00B90FB2" w:rsidP="0077555F"/>
        </w:tc>
        <w:bookmarkStart w:id="0" w:name="_GoBack"/>
        <w:bookmarkEnd w:id="0"/>
      </w:tr>
      <w:tr w:rsidR="00B90FB2" w:rsidTr="00B90FB2">
        <w:tc>
          <w:tcPr>
            <w:tcW w:w="8208" w:type="dxa"/>
          </w:tcPr>
          <w:p w:rsidR="00B90FB2" w:rsidRDefault="00B90FB2" w:rsidP="00B90FB2">
            <w:r>
              <w:tab/>
              <w:t>Debajo</w:t>
            </w:r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Tr="00B90FB2">
        <w:trPr>
          <w:cnfStyle w:val="000000100000"/>
        </w:trPr>
        <w:tc>
          <w:tcPr>
            <w:tcW w:w="8208" w:type="dxa"/>
          </w:tcPr>
          <w:p w:rsidR="00B90FB2" w:rsidRDefault="00B90FB2" w:rsidP="0077555F">
            <w:r>
              <w:t>Parte superior del vagón limpia antes de salir</w:t>
            </w:r>
          </w:p>
        </w:tc>
        <w:tc>
          <w:tcPr>
            <w:tcW w:w="1414" w:type="dxa"/>
          </w:tcPr>
          <w:p w:rsidR="00B90FB2" w:rsidRDefault="00B90FB2" w:rsidP="0077555F"/>
        </w:tc>
      </w:tr>
    </w:tbl>
    <w:p w:rsidR="00606ADE" w:rsidRDefault="00606ADE" w:rsidP="0077555F">
      <w:pPr>
        <w:spacing w:line="240" w:lineRule="auto"/>
      </w:pPr>
    </w:p>
    <w:tbl>
      <w:tblPr>
        <w:tblW w:w="95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2"/>
        <w:gridCol w:w="8013"/>
      </w:tblGrid>
      <w:tr w:rsidR="00606ADE" w:rsidTr="00B90FB2">
        <w:trPr>
          <w:trHeight w:val="338"/>
          <w:tblCellSpacing w:w="15" w:type="dxa"/>
        </w:trPr>
        <w:tc>
          <w:tcPr>
            <w:tcW w:w="1527" w:type="dxa"/>
            <w:vAlign w:val="bottom"/>
            <w:hideMark/>
          </w:tcPr>
          <w:p w:rsidR="00606ADE" w:rsidRDefault="00606ADE" w:rsidP="00B90F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Inspeccionado por:</w:t>
            </w:r>
          </w:p>
        </w:tc>
        <w:tc>
          <w:tcPr>
            <w:tcW w:w="7968" w:type="dxa"/>
            <w:vAlign w:val="bottom"/>
            <w:hideMark/>
          </w:tcPr>
          <w:p w:rsidR="00606ADE" w:rsidRDefault="00606ADE" w:rsidP="00B90FB2">
            <w:pPr>
              <w:rPr>
                <w:sz w:val="24"/>
                <w:szCs w:val="24"/>
              </w:rPr>
            </w:pPr>
            <w:r>
              <w:t>_____________________________________________________</w:t>
            </w:r>
          </w:p>
        </w:tc>
      </w:tr>
      <w:tr w:rsidR="00606ADE" w:rsidTr="00B90FB2">
        <w:trPr>
          <w:trHeight w:val="200"/>
          <w:tblCellSpacing w:w="15" w:type="dxa"/>
        </w:trPr>
        <w:tc>
          <w:tcPr>
            <w:tcW w:w="1527" w:type="dxa"/>
            <w:vAlign w:val="bottom"/>
            <w:hideMark/>
          </w:tcPr>
          <w:p w:rsidR="00606ADE" w:rsidRDefault="00606ADE" w:rsidP="00B90F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Fecha de inspección:</w:t>
            </w:r>
          </w:p>
        </w:tc>
        <w:tc>
          <w:tcPr>
            <w:tcW w:w="7968" w:type="dxa"/>
            <w:vAlign w:val="bottom"/>
            <w:hideMark/>
          </w:tcPr>
          <w:p w:rsidR="00606ADE" w:rsidRDefault="00606ADE" w:rsidP="00B90FB2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p w:rsidR="001215D0" w:rsidRDefault="001215D0" w:rsidP="001110A3"/>
    <w:sectPr w:rsidR="001215D0" w:rsidSect="00292C2B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6CB" w:rsidRDefault="005736CB" w:rsidP="000F58ED">
      <w:pPr>
        <w:spacing w:after="0" w:line="240" w:lineRule="auto"/>
      </w:pPr>
      <w:r>
        <w:separator/>
      </w:r>
    </w:p>
  </w:endnote>
  <w:endnote w:type="continuationSeparator" w:id="0">
    <w:p w:rsidR="005736CB" w:rsidRDefault="005736CB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6CB" w:rsidRDefault="005736CB">
    <w:pPr>
      <w:pStyle w:val="Piedepgina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="http://schemas.openxmlformats.org/wordprocessingml/2006/main" xmlns:wpc="http://schemas.microsoft.com/office/word/2010/wordprocessingCanvas" xmlns:mc="http://schemas.openxmlformats.org/markup-compatibility/2006" xmlns:o="urn:schemas-microsoft-com:office:office" xmlns:v="urn:schemas-microsoft-com:vml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14="http://schemas.microsoft.com/office/word/2010/wordprocessingDrawing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Limpieza y carga de vagones V1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6CB" w:rsidRDefault="005736CB" w:rsidP="000F58ED">
      <w:pPr>
        <w:spacing w:after="0" w:line="240" w:lineRule="auto"/>
      </w:pPr>
      <w:r>
        <w:separator/>
      </w:r>
    </w:p>
  </w:footnote>
  <w:footnote w:type="continuationSeparator" w:id="0">
    <w:p w:rsidR="005736CB" w:rsidRDefault="005736CB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5645"/>
    <w:rsid w:val="000F58ED"/>
    <w:rsid w:val="001110A3"/>
    <w:rsid w:val="001215D0"/>
    <w:rsid w:val="001F35D6"/>
    <w:rsid w:val="00241C8A"/>
    <w:rsid w:val="00292C2B"/>
    <w:rsid w:val="00327319"/>
    <w:rsid w:val="00383F21"/>
    <w:rsid w:val="00402ADA"/>
    <w:rsid w:val="00444F81"/>
    <w:rsid w:val="00527C34"/>
    <w:rsid w:val="005643C1"/>
    <w:rsid w:val="005736CB"/>
    <w:rsid w:val="00606ADE"/>
    <w:rsid w:val="006B2C5C"/>
    <w:rsid w:val="006B5645"/>
    <w:rsid w:val="0077555F"/>
    <w:rsid w:val="0094169F"/>
    <w:rsid w:val="00B90FB2"/>
    <w:rsid w:val="00CB428A"/>
    <w:rsid w:val="00D66460"/>
    <w:rsid w:val="00E03845"/>
    <w:rsid w:val="00E1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es-ES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Ttulo1">
    <w:name w:val="heading 1"/>
    <w:basedOn w:val="Normal"/>
    <w:next w:val="Normal"/>
    <w:link w:val="Ttulo1C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6B564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B5645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6B5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1">
    <w:name w:val="Grid Table 5 Dark - Accent 11"/>
    <w:basedOn w:val="Tablanormal"/>
    <w:uiPriority w:val="50"/>
    <w:rsid w:val="006B56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tulo">
    <w:name w:val="Subtitle"/>
    <w:basedOn w:val="Normal"/>
    <w:next w:val="Normal"/>
    <w:link w:val="SubttuloC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6B5645"/>
    <w:rPr>
      <w:i/>
      <w:iCs/>
    </w:rPr>
  </w:style>
  <w:style w:type="paragraph" w:styleId="Sinespaciado">
    <w:name w:val="No Spacing"/>
    <w:uiPriority w:val="1"/>
    <w:qFormat/>
    <w:rsid w:val="006B5645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B5645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B5645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B5645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B5645"/>
    <w:rPr>
      <w:b/>
      <w:bCs/>
      <w:smallCaps/>
      <w:spacing w:val="1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B5645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58ED"/>
  </w:style>
  <w:style w:type="paragraph" w:styleId="Piedepgina">
    <w:name w:val="footer"/>
    <w:basedOn w:val="Normal"/>
    <w:link w:val="Piedepgina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58ED"/>
  </w:style>
  <w:style w:type="paragraph" w:styleId="Prrafodelista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215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195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Juan Ruiz</cp:lastModifiedBy>
  <cp:revision>4</cp:revision>
  <dcterms:created xsi:type="dcterms:W3CDTF">2016-04-06T13:58:00Z</dcterms:created>
  <dcterms:modified xsi:type="dcterms:W3CDTF">2016-04-06T14:26:00Z</dcterms:modified>
</cp:coreProperties>
</file>